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F9A3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Иркутская область </w:t>
      </w:r>
    </w:p>
    <w:p w14:paraId="22BCB503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Муниципальное образование</w:t>
      </w:r>
    </w:p>
    <w:p w14:paraId="3C7902EA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«Тулунский район»</w:t>
      </w:r>
    </w:p>
    <w:p w14:paraId="0971A826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84C64D0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ДУМА</w:t>
      </w:r>
    </w:p>
    <w:p w14:paraId="55C46371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Тулунского муниципального района</w:t>
      </w:r>
    </w:p>
    <w:p w14:paraId="6A27C4C2" w14:textId="45A32961" w:rsidR="00953C85" w:rsidRPr="00953C85" w:rsidRDefault="00953C85" w:rsidP="00953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</w:t>
      </w:r>
      <w:r w:rsidR="00B325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восьмого </w:t>
      </w:r>
      <w:r w:rsidR="00B32585"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созыва</w:t>
      </w:r>
    </w:p>
    <w:p w14:paraId="12B43719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6B26DC9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14:paraId="262A783C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65362D3" w14:textId="77BDD21E" w:rsidR="00953C85" w:rsidRPr="00953C85" w:rsidRDefault="00150DCA" w:rsidP="00953C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32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B32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 2023</w:t>
      </w:r>
      <w:r w:rsidR="00953C85" w:rsidRPr="0095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953C85"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53C85"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53C85"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53C85" w:rsidRPr="0095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953C85"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53C85" w:rsidRPr="0095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953C85" w:rsidRPr="0095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B32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953C85" w:rsidRPr="0095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B32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</w:p>
    <w:p w14:paraId="08030801" w14:textId="57668445" w:rsidR="00953C85" w:rsidRPr="00953C85" w:rsidRDefault="00953C85" w:rsidP="00953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</w:t>
      </w:r>
      <w:r w:rsidR="00B86E65"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г. Тулун</w:t>
      </w:r>
    </w:p>
    <w:p w14:paraId="7756CF8C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4051DDF" w14:textId="53BBAE5A" w:rsidR="00150DCA" w:rsidRPr="00150DCA" w:rsidRDefault="00953C85" w:rsidP="00953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150DCA" w:rsidRPr="00150DCA">
        <w:rPr>
          <w:rFonts w:ascii="Times New Roman" w:hAnsi="Times New Roman" w:cs="Times New Roman"/>
          <w:b/>
          <w:sz w:val="28"/>
          <w:szCs w:val="28"/>
        </w:rPr>
        <w:t>и дополнений</w:t>
      </w:r>
      <w:r w:rsidR="00150DCA" w:rsidRPr="00150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6CCA121" w14:textId="77777777" w:rsidR="009F5D5C" w:rsidRDefault="00953C85" w:rsidP="00953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50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перечень </w:t>
      </w:r>
      <w:r w:rsidRPr="00150D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мероприятий проектов</w:t>
      </w:r>
    </w:p>
    <w:p w14:paraId="261431C7" w14:textId="234E6FDE" w:rsidR="00953C85" w:rsidRDefault="00953C85" w:rsidP="00953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50D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народных инициатив на 202</w:t>
      </w:r>
      <w:r w:rsidR="005128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150D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14:paraId="6C5975A6" w14:textId="3F03426A" w:rsidR="0051287B" w:rsidRPr="00150DCA" w:rsidRDefault="0051287B" w:rsidP="00953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 на плановый период 2024 и 2025 годов</w:t>
      </w:r>
    </w:p>
    <w:p w14:paraId="6FC66EA4" w14:textId="621C96CC" w:rsidR="00953C85" w:rsidRPr="00150DCA" w:rsidRDefault="00953C85" w:rsidP="00953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50D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Тулунского муниципального района</w:t>
      </w:r>
    </w:p>
    <w:p w14:paraId="2A8F7121" w14:textId="77777777" w:rsidR="00953C85" w:rsidRPr="00953C85" w:rsidRDefault="00953C85" w:rsidP="00953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BF3DA06" w14:textId="4A9DB999" w:rsidR="00953C85" w:rsidRPr="00953C85" w:rsidRDefault="00953C85" w:rsidP="00953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Заслушав предложения Комитета по</w:t>
      </w:r>
      <w:r w:rsidR="00150DCA" w:rsidRPr="00150DCA">
        <w:rPr>
          <w:rFonts w:ascii="Times New Roman" w:hAnsi="Times New Roman"/>
          <w:sz w:val="28"/>
          <w:szCs w:val="28"/>
        </w:rPr>
        <w:t xml:space="preserve"> </w:t>
      </w:r>
      <w:r w:rsidR="00150DCA" w:rsidRPr="0010389D">
        <w:rPr>
          <w:rFonts w:ascii="Times New Roman" w:hAnsi="Times New Roman"/>
          <w:sz w:val="28"/>
          <w:szCs w:val="28"/>
        </w:rPr>
        <w:t>образованию</w:t>
      </w:r>
      <w:r w:rsidRPr="00953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Тулунского муниципального района о внесении изменений </w:t>
      </w:r>
      <w:r w:rsidR="005128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дополнений </w:t>
      </w:r>
      <w:r w:rsidRPr="00953C85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перечень мероприятий проектов народных инициатив на 202</w:t>
      </w:r>
      <w:r w:rsidR="0051287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953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</w:t>
      </w:r>
      <w:r w:rsidR="005128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на плановый период 2024 и 2025 годов </w:t>
      </w:r>
      <w:r w:rsidRPr="00953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Тулунского муниципального района,  в соответствии со  </w:t>
      </w:r>
      <w:r w:rsidRPr="0095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ст.15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953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</w:t>
      </w:r>
      <w:r w:rsidR="00B86E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статьями 27, 44 </w:t>
      </w:r>
      <w:r w:rsidRPr="00953C85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</w:t>
      </w:r>
      <w:r w:rsidR="00B86E6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953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«Тулунский район», Дума Тулунского муниципального района,</w:t>
      </w:r>
    </w:p>
    <w:p w14:paraId="35000C9F" w14:textId="77777777" w:rsidR="00953C85" w:rsidRPr="00953C85" w:rsidRDefault="00953C85" w:rsidP="00953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F0ED93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РЕШИЛА:</w:t>
      </w:r>
    </w:p>
    <w:p w14:paraId="7ED71AFB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3315AF" w14:textId="2847DC15" w:rsidR="00953C85" w:rsidRPr="00953C85" w:rsidRDefault="009F5D5C" w:rsidP="009F5D5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953C85" w:rsidRPr="00953C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Одобрить внесение изменений </w:t>
      </w:r>
      <w:r w:rsidR="00150D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дополнений </w:t>
      </w:r>
      <w:r w:rsidR="00953C85" w:rsidRPr="00953C85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перечень мероприятий проектов народных инициатив на 202</w:t>
      </w:r>
      <w:r w:rsidR="0051287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53C85" w:rsidRPr="00953C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5128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 плановый период 2024 и 2025 годов</w:t>
      </w:r>
      <w:r w:rsidR="00953C85" w:rsidRPr="00953C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Тулунского муниципального района</w:t>
      </w:r>
      <w:r w:rsidR="00B86E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утвержденного решением Думы Тулунского муниципального района №366 от 01.11.2022г. </w:t>
      </w:r>
      <w:r w:rsidR="00953C85" w:rsidRPr="00953C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953C85" w:rsidRPr="0095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перечень мероприятий проектов народных инициатив на 202</w:t>
      </w:r>
      <w:r w:rsidR="005128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3C85" w:rsidRPr="0095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Тулунского муниципального района в новой редакции (прилагается).</w:t>
      </w:r>
    </w:p>
    <w:p w14:paraId="4BD38FD9" w14:textId="0AE553DD" w:rsidR="00953C85" w:rsidRPr="00953C85" w:rsidRDefault="009F5D5C" w:rsidP="009F5D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53C85" w:rsidRPr="00953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</w:t>
      </w:r>
      <w:r w:rsidR="00953C85" w:rsidRPr="00953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3C85" w:rsidRPr="00953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14:paraId="0E42574B" w14:textId="77777777" w:rsidR="00953C85" w:rsidRPr="00953C85" w:rsidRDefault="00953C85" w:rsidP="00953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21B9B75" w14:textId="77777777" w:rsidR="00953C85" w:rsidRPr="00953C85" w:rsidRDefault="00953C85" w:rsidP="00953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827AEB9" w14:textId="77777777" w:rsidR="00953C85" w:rsidRPr="00953C85" w:rsidRDefault="00953C85" w:rsidP="00953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Думы </w:t>
      </w:r>
    </w:p>
    <w:p w14:paraId="0375C5AE" w14:textId="2C52557E" w:rsidR="005F5277" w:rsidRPr="00A80263" w:rsidRDefault="00953C85" w:rsidP="00A80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Тулунского муниципального района                        </w:t>
      </w:r>
      <w:r w:rsidR="00115A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B86E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="00115A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М.С.Шавель</w:t>
      </w:r>
      <w:r w:rsidRPr="00953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</w:p>
    <w:p w14:paraId="0A8CCF5F" w14:textId="77777777" w:rsidR="00977C35" w:rsidRDefault="00977C35" w:rsidP="00A802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7E225D" w14:textId="2FCAAEA8" w:rsidR="0051287B" w:rsidRDefault="00471B1A" w:rsidP="00471B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 xml:space="preserve">Приложение к решению Думы </w:t>
      </w:r>
    </w:p>
    <w:p w14:paraId="4296801B" w14:textId="67D21503" w:rsidR="00471B1A" w:rsidRPr="00471B1A" w:rsidRDefault="00471B1A" w:rsidP="00471B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14:paraId="22BD699F" w14:textId="71428229" w:rsidR="00471B1A" w:rsidRPr="00471B1A" w:rsidRDefault="00A80263" w:rsidP="00471B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50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0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150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2585">
        <w:rPr>
          <w:rFonts w:ascii="Times New Roman" w:hAnsi="Times New Roman" w:cs="Times New Roman"/>
          <w:sz w:val="28"/>
          <w:szCs w:val="28"/>
        </w:rPr>
        <w:t>26</w:t>
      </w:r>
      <w:r w:rsidR="00410B28">
        <w:rPr>
          <w:rFonts w:ascii="Times New Roman" w:hAnsi="Times New Roman" w:cs="Times New Roman"/>
          <w:sz w:val="28"/>
          <w:szCs w:val="28"/>
        </w:rPr>
        <w:t>.0</w:t>
      </w:r>
      <w:r w:rsidR="0051287B">
        <w:rPr>
          <w:rFonts w:ascii="Times New Roman" w:hAnsi="Times New Roman" w:cs="Times New Roman"/>
          <w:sz w:val="28"/>
          <w:szCs w:val="28"/>
        </w:rPr>
        <w:t>9</w:t>
      </w:r>
      <w:r w:rsidR="00410B28">
        <w:rPr>
          <w:rFonts w:ascii="Times New Roman" w:hAnsi="Times New Roman" w:cs="Times New Roman"/>
          <w:sz w:val="28"/>
          <w:szCs w:val="28"/>
        </w:rPr>
        <w:t>.202</w:t>
      </w:r>
      <w:r w:rsidR="0051287B">
        <w:rPr>
          <w:rFonts w:ascii="Times New Roman" w:hAnsi="Times New Roman" w:cs="Times New Roman"/>
          <w:sz w:val="28"/>
          <w:szCs w:val="28"/>
        </w:rPr>
        <w:t>3г.</w:t>
      </w:r>
      <w:r w:rsidR="00410B28">
        <w:rPr>
          <w:rFonts w:ascii="Times New Roman" w:hAnsi="Times New Roman" w:cs="Times New Roman"/>
          <w:sz w:val="28"/>
          <w:szCs w:val="28"/>
        </w:rPr>
        <w:t xml:space="preserve"> </w:t>
      </w:r>
      <w:r w:rsidR="00471B1A" w:rsidRPr="00471B1A">
        <w:rPr>
          <w:rFonts w:ascii="Times New Roman" w:hAnsi="Times New Roman" w:cs="Times New Roman"/>
          <w:sz w:val="28"/>
          <w:szCs w:val="28"/>
        </w:rPr>
        <w:t>№</w:t>
      </w:r>
      <w:r w:rsidR="0051287B">
        <w:rPr>
          <w:rFonts w:ascii="Times New Roman" w:hAnsi="Times New Roman" w:cs="Times New Roman"/>
          <w:sz w:val="28"/>
          <w:szCs w:val="28"/>
        </w:rPr>
        <w:t xml:space="preserve"> </w:t>
      </w:r>
      <w:r w:rsidR="00B32585">
        <w:rPr>
          <w:rFonts w:ascii="Times New Roman" w:hAnsi="Times New Roman" w:cs="Times New Roman"/>
          <w:sz w:val="28"/>
          <w:szCs w:val="28"/>
        </w:rPr>
        <w:t>11</w:t>
      </w:r>
      <w:r w:rsidR="00471B1A">
        <w:rPr>
          <w:rFonts w:ascii="Times New Roman" w:hAnsi="Times New Roman" w:cs="Times New Roman"/>
          <w:sz w:val="28"/>
          <w:szCs w:val="28"/>
        </w:rPr>
        <w:t xml:space="preserve"> </w:t>
      </w:r>
      <w:r w:rsidR="00150DCA">
        <w:rPr>
          <w:rFonts w:ascii="Times New Roman" w:hAnsi="Times New Roman" w:cs="Times New Roman"/>
          <w:sz w:val="28"/>
          <w:szCs w:val="28"/>
        </w:rPr>
        <w:t xml:space="preserve">    </w:t>
      </w:r>
      <w:r w:rsidR="00471B1A">
        <w:rPr>
          <w:rFonts w:ascii="Times New Roman" w:hAnsi="Times New Roman" w:cs="Times New Roman"/>
          <w:sz w:val="28"/>
          <w:szCs w:val="28"/>
        </w:rPr>
        <w:t xml:space="preserve"> </w:t>
      </w:r>
      <w:r w:rsidR="00471B1A" w:rsidRPr="00471B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9BC1F" w14:textId="77777777" w:rsidR="00471B1A" w:rsidRPr="00471B1A" w:rsidRDefault="00471B1A" w:rsidP="00471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 </w:t>
      </w:r>
    </w:p>
    <w:p w14:paraId="5A02D66A" w14:textId="5E5886C7" w:rsidR="00471B1A" w:rsidRPr="00471B1A" w:rsidRDefault="00471B1A" w:rsidP="00953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b/>
          <w:bCs/>
          <w:sz w:val="28"/>
          <w:szCs w:val="28"/>
        </w:rPr>
        <w:t>Мероприятия перечня проектов народных инициатив на 202</w:t>
      </w:r>
      <w:r w:rsidR="0051287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71B1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51287B">
        <w:rPr>
          <w:rFonts w:ascii="Times New Roman" w:hAnsi="Times New Roman" w:cs="Times New Roman"/>
          <w:b/>
          <w:bCs/>
          <w:sz w:val="28"/>
          <w:szCs w:val="28"/>
        </w:rPr>
        <w:t xml:space="preserve"> и на плановый период 2024 и 2025 годов.</w:t>
      </w:r>
    </w:p>
    <w:p w14:paraId="39E88297" w14:textId="77777777" w:rsidR="00471B1A" w:rsidRPr="00471B1A" w:rsidRDefault="00471B1A" w:rsidP="00471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 </w:t>
      </w:r>
    </w:p>
    <w:p w14:paraId="27E6ABC8" w14:textId="41974522" w:rsidR="00471B1A" w:rsidRPr="00AA35A8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Pr="00AA35A8">
        <w:rPr>
          <w:rFonts w:ascii="Times New Roman" w:hAnsi="Times New Roman" w:cs="Times New Roman"/>
          <w:sz w:val="28"/>
          <w:szCs w:val="28"/>
        </w:rPr>
        <w:t>В соответствии с Законом Иркутской облас</w:t>
      </w:r>
      <w:r w:rsidR="0051287B">
        <w:rPr>
          <w:rFonts w:ascii="Times New Roman" w:hAnsi="Times New Roman" w:cs="Times New Roman"/>
          <w:sz w:val="28"/>
          <w:szCs w:val="28"/>
        </w:rPr>
        <w:t>ти «Об областном бюджете на 2023</w:t>
      </w:r>
      <w:r w:rsidRPr="00AA35A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1287B">
        <w:rPr>
          <w:rFonts w:ascii="Times New Roman" w:hAnsi="Times New Roman" w:cs="Times New Roman"/>
          <w:sz w:val="28"/>
          <w:szCs w:val="28"/>
        </w:rPr>
        <w:t>4</w:t>
      </w:r>
      <w:r w:rsidRPr="00AA35A8">
        <w:rPr>
          <w:rFonts w:ascii="Times New Roman" w:hAnsi="Times New Roman" w:cs="Times New Roman"/>
          <w:sz w:val="28"/>
          <w:szCs w:val="28"/>
        </w:rPr>
        <w:t xml:space="preserve"> и 202</w:t>
      </w:r>
      <w:r w:rsidR="0051287B">
        <w:rPr>
          <w:rFonts w:ascii="Times New Roman" w:hAnsi="Times New Roman" w:cs="Times New Roman"/>
          <w:sz w:val="28"/>
          <w:szCs w:val="28"/>
        </w:rPr>
        <w:t>5</w:t>
      </w:r>
      <w:r w:rsidRPr="00AA35A8">
        <w:rPr>
          <w:rFonts w:ascii="Times New Roman" w:hAnsi="Times New Roman" w:cs="Times New Roman"/>
          <w:sz w:val="28"/>
          <w:szCs w:val="28"/>
        </w:rPr>
        <w:t xml:space="preserve"> годов», в соответствии со ст.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51287B">
        <w:rPr>
          <w:rFonts w:ascii="Times New Roman" w:hAnsi="Times New Roman" w:cs="Times New Roman"/>
          <w:sz w:val="28"/>
          <w:szCs w:val="28"/>
        </w:rPr>
        <w:t>,</w:t>
      </w:r>
      <w:r w:rsidRPr="00AA35A8">
        <w:rPr>
          <w:rFonts w:ascii="Times New Roman" w:hAnsi="Times New Roman" w:cs="Times New Roman"/>
          <w:sz w:val="28"/>
          <w:szCs w:val="28"/>
        </w:rPr>
        <w:t xml:space="preserve"> средства субсидии, распределенной бюджету муниципального образования «Тулунский район» на реализацию мероприятий перечня проектов народных инициатив в 202</w:t>
      </w:r>
      <w:r w:rsidR="0056758C">
        <w:rPr>
          <w:rFonts w:ascii="Times New Roman" w:hAnsi="Times New Roman" w:cs="Times New Roman"/>
          <w:sz w:val="28"/>
          <w:szCs w:val="28"/>
        </w:rPr>
        <w:t>3</w:t>
      </w:r>
      <w:r w:rsidRPr="00AA35A8">
        <w:rPr>
          <w:rFonts w:ascii="Times New Roman" w:hAnsi="Times New Roman" w:cs="Times New Roman"/>
          <w:sz w:val="28"/>
          <w:szCs w:val="28"/>
        </w:rPr>
        <w:t xml:space="preserve"> году в размере </w:t>
      </w:r>
      <w:r w:rsidR="0056758C">
        <w:rPr>
          <w:rFonts w:ascii="Times New Roman" w:hAnsi="Times New Roman" w:cs="Times New Roman"/>
          <w:sz w:val="28"/>
          <w:szCs w:val="28"/>
        </w:rPr>
        <w:t>9 833 978,5</w:t>
      </w:r>
      <w:r w:rsidRPr="00AA35A8">
        <w:rPr>
          <w:rFonts w:ascii="Times New Roman" w:hAnsi="Times New Roman" w:cs="Times New Roman"/>
          <w:sz w:val="28"/>
          <w:szCs w:val="28"/>
        </w:rPr>
        <w:t xml:space="preserve"> руб., в том числе за счет средств </w:t>
      </w:r>
      <w:r w:rsidR="0056758C">
        <w:rPr>
          <w:rFonts w:ascii="Times New Roman" w:hAnsi="Times New Roman" w:cs="Times New Roman"/>
          <w:sz w:val="28"/>
          <w:szCs w:val="28"/>
        </w:rPr>
        <w:t xml:space="preserve">субсидии из </w:t>
      </w:r>
      <w:r w:rsidRPr="00AA35A8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="0056758C">
        <w:rPr>
          <w:rFonts w:ascii="Times New Roman" w:hAnsi="Times New Roman" w:cs="Times New Roman"/>
          <w:sz w:val="28"/>
          <w:szCs w:val="28"/>
        </w:rPr>
        <w:t xml:space="preserve">9 145 600,0 </w:t>
      </w:r>
      <w:r w:rsidRPr="00AA35A8">
        <w:rPr>
          <w:rFonts w:ascii="Times New Roman" w:hAnsi="Times New Roman" w:cs="Times New Roman"/>
          <w:sz w:val="28"/>
          <w:szCs w:val="28"/>
        </w:rPr>
        <w:t xml:space="preserve">руб. и средств местного бюджета </w:t>
      </w:r>
      <w:r w:rsidR="0056758C">
        <w:rPr>
          <w:rFonts w:ascii="Times New Roman" w:hAnsi="Times New Roman" w:cs="Times New Roman"/>
          <w:sz w:val="28"/>
          <w:szCs w:val="28"/>
        </w:rPr>
        <w:t>688 378,5</w:t>
      </w:r>
      <w:r w:rsidRPr="00AA35A8">
        <w:rPr>
          <w:rFonts w:ascii="Times New Roman" w:hAnsi="Times New Roman" w:cs="Times New Roman"/>
          <w:sz w:val="28"/>
          <w:szCs w:val="28"/>
        </w:rPr>
        <w:t xml:space="preserve"> руб. направить на: </w:t>
      </w:r>
    </w:p>
    <w:p w14:paraId="5758D1B9" w14:textId="77777777" w:rsidR="00471B1A" w:rsidRPr="00AA35A8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t> </w:t>
      </w:r>
    </w:p>
    <w:p w14:paraId="46346388" w14:textId="58281E2A" w:rsidR="0056758C" w:rsidRPr="00B605E3" w:rsidRDefault="0056758C" w:rsidP="00567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кровли здания МДОУ </w:t>
      </w:r>
      <w:r w:rsidR="00A80263"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«Солнышко»,</w:t>
      </w: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расположенный по адресу: Иркутская обл., Тулунский район, д. Афанасьева, ул. Ленина, 3А в сумме </w:t>
      </w:r>
      <w:r w:rsidR="004A58D2"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>2 349 000,0</w:t>
      </w: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14:paraId="62DB1FF6" w14:textId="46DF3CDF" w:rsidR="0056758C" w:rsidRPr="00B605E3" w:rsidRDefault="0056758C" w:rsidP="0056758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1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– </w:t>
      </w:r>
      <w:r w:rsidR="004A58D2"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>2 184 570</w:t>
      </w: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руб.;</w:t>
      </w:r>
    </w:p>
    <w:p w14:paraId="0B660C1E" w14:textId="44929910" w:rsidR="0056758C" w:rsidRPr="00B605E3" w:rsidRDefault="0056758C" w:rsidP="0056758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1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 – </w:t>
      </w:r>
      <w:r w:rsidR="004A58D2"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>164 430</w:t>
      </w: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руб.;</w:t>
      </w:r>
    </w:p>
    <w:p w14:paraId="64EB9604" w14:textId="77777777" w:rsidR="0056758C" w:rsidRPr="00B605E3" w:rsidRDefault="0056758C" w:rsidP="0056758C">
      <w:pPr>
        <w:overflowPunct w:val="0"/>
        <w:autoSpaceDE w:val="0"/>
        <w:autoSpaceDN w:val="0"/>
        <w:adjustRightInd w:val="0"/>
        <w:spacing w:after="0" w:line="240" w:lineRule="auto"/>
        <w:ind w:left="282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6FD5B" w14:textId="6C002133" w:rsidR="0056758C" w:rsidRPr="00B605E3" w:rsidRDefault="0056758C" w:rsidP="00567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 кровли здания МДОУ "Ромашка" расположенный по адресу: Иркутская обл., Тулунский район, с. Мугун, ул. Ленина,61 в сумме</w:t>
      </w:r>
      <w:r w:rsidR="004A58D2"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8D2"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>1 744 551,0</w:t>
      </w: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14:paraId="0492671A" w14:textId="6F9B35D1" w:rsidR="0056758C" w:rsidRPr="00B605E3" w:rsidRDefault="0056758C" w:rsidP="0056758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1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– </w:t>
      </w:r>
      <w:r w:rsidR="004A58D2"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>1 622 432,42</w:t>
      </w: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14:paraId="7F89F827" w14:textId="68FEAE15" w:rsidR="0056758C" w:rsidRPr="00B605E3" w:rsidRDefault="0056758C" w:rsidP="0056758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1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 – </w:t>
      </w:r>
      <w:r w:rsidR="004A58D2"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>122 118,58</w:t>
      </w: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14:paraId="6B01FAB5" w14:textId="77777777" w:rsidR="0056758C" w:rsidRPr="00B605E3" w:rsidRDefault="0056758C" w:rsidP="0056758C">
      <w:pPr>
        <w:overflowPunct w:val="0"/>
        <w:autoSpaceDE w:val="0"/>
        <w:autoSpaceDN w:val="0"/>
        <w:adjustRightInd w:val="0"/>
        <w:spacing w:after="0" w:line="240" w:lineRule="auto"/>
        <w:ind w:left="2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BEC69" w14:textId="571B2DAF" w:rsidR="0056758C" w:rsidRPr="00B605E3" w:rsidRDefault="0056758C" w:rsidP="0056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текущий ремонт  спортзала МОУ "Алгатуйская СОШ" Тулунского муниципального района в сумме </w:t>
      </w:r>
      <w:r w:rsidR="004A58D2"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>499 654</w:t>
      </w: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руб., в том числе:</w:t>
      </w:r>
    </w:p>
    <w:p w14:paraId="6CA95F52" w14:textId="6D30927C" w:rsidR="0056758C" w:rsidRPr="00B605E3" w:rsidRDefault="0056758C" w:rsidP="0056758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1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– </w:t>
      </w:r>
      <w:r w:rsidR="004A58D2"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>464 678,22</w:t>
      </w: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14:paraId="38BAAB33" w14:textId="2109953D" w:rsidR="0056758C" w:rsidRPr="00B605E3" w:rsidRDefault="0056758C" w:rsidP="0056758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1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 – </w:t>
      </w:r>
      <w:r w:rsidR="004A58D2"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>34 975,78</w:t>
      </w: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14:paraId="6C469845" w14:textId="77777777" w:rsidR="0056758C" w:rsidRPr="00B605E3" w:rsidRDefault="0056758C" w:rsidP="005675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C799D" w14:textId="3D691F69" w:rsidR="0056758C" w:rsidRPr="00B605E3" w:rsidRDefault="0056758C" w:rsidP="00B60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организацию оснащения пищеблоков и школьных столовых образовательных учреждений Тулунского муниципального района технологическим и холодильным оборудованием, мебелью, рециркуляторными лампами (МОУ "Афанасьевская СОШ", МОУ "Писаревская СОШ", МОУ "Октябрьская ООШ", МОУ "Усть-Кульская ООШ", МОУ "Школа №10", МОУ "Сибиряковская ООШ", МОУ "Нижне-Бурбукская ООШ", МОУ "Изегольская ООШ", МОУ "Шубинская НОШ", МОУ "Икейская СОШ",</w:t>
      </w:r>
      <w:r w:rsidR="004A58D2"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"Шерагульская ООШ", МОУ</w:t>
      </w:r>
      <w:r w:rsidR="00B605E3"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8D2"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>"Алгатуйская СОШ", МОУ "Булюшкинская СОШ", МОУ "Котикская СОШ", МОУ "Умыганская СОШ", МОУ "Едогонская СОШ"</w:t>
      </w: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"Колосок", МДОУ "Алгатуйский д/сад", МДОУ "Уголек", МДОУ "Радуга", МДОУ "Аистенок", МДОУ "Журавлик", МДОУ </w:t>
      </w: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"Чебурашка", МДОУ "Тополек", МДОУ "Земляничка"</w:t>
      </w:r>
      <w:r w:rsidR="004A58D2"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МДОУ "Теремок", МДОУ "Солнышко", МДОУ "Колокольчик")</w:t>
      </w: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A58D2"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>2 512 773,50</w:t>
      </w: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14:paraId="6FE26143" w14:textId="531ABD2A" w:rsidR="0056758C" w:rsidRPr="00B605E3" w:rsidRDefault="0056758C" w:rsidP="0056758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1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– </w:t>
      </w:r>
      <w:r w:rsidR="004A58D2"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>2 336 879,36</w:t>
      </w: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14:paraId="5ABA3077" w14:textId="2C636E2B" w:rsidR="0056758C" w:rsidRPr="00B605E3" w:rsidRDefault="0056758C" w:rsidP="0056758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1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 – </w:t>
      </w:r>
      <w:r w:rsidR="004A58D2"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>175 894,14</w:t>
      </w: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14:paraId="33E21914" w14:textId="77777777" w:rsidR="0056758C" w:rsidRPr="00303FCF" w:rsidRDefault="0056758C" w:rsidP="0056758C">
      <w:pPr>
        <w:overflowPunct w:val="0"/>
        <w:autoSpaceDE w:val="0"/>
        <w:autoSpaceDN w:val="0"/>
        <w:adjustRightInd w:val="0"/>
        <w:spacing w:after="0" w:line="240" w:lineRule="auto"/>
        <w:ind w:left="2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3E8D190" w14:textId="092D366E" w:rsidR="0056758C" w:rsidRPr="00B605E3" w:rsidRDefault="0056758C" w:rsidP="0056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приобретение и установка уличных детских и спортивных площадок, теневых навесов в дошкольных образовательных учреждениях Тулунского муниципального района  (МДОУ "Колокольчик") в сумме </w:t>
      </w:r>
      <w:r w:rsidR="00B605E3"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>568</w:t>
      </w: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 руб., в том числе:</w:t>
      </w:r>
    </w:p>
    <w:p w14:paraId="15BC24C2" w14:textId="31250C30" w:rsidR="0056758C" w:rsidRPr="00B605E3" w:rsidRDefault="0056758C" w:rsidP="0056758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1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– </w:t>
      </w:r>
      <w:r w:rsidR="00B605E3"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>528 240</w:t>
      </w: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руб.;</w:t>
      </w:r>
    </w:p>
    <w:p w14:paraId="6DDAD6BA" w14:textId="00FE3584" w:rsidR="0056758C" w:rsidRPr="00B605E3" w:rsidRDefault="0056758C" w:rsidP="0056758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1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 – </w:t>
      </w:r>
      <w:r w:rsidR="00B605E3"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>39 760</w:t>
      </w: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руб.;</w:t>
      </w:r>
    </w:p>
    <w:p w14:paraId="7F6C9CDF" w14:textId="77777777" w:rsidR="0056758C" w:rsidRPr="00303FCF" w:rsidRDefault="0056758C" w:rsidP="005675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04CB083B" w14:textId="77777777" w:rsidR="0056758C" w:rsidRPr="00B605E3" w:rsidRDefault="0056758C" w:rsidP="0056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организацию оснащения образовательных учреждений Тулунского муниципального района мебелью и оргтехникой (МОУ "Азейская СОШ", МОУ "Алгатуйская СОШ", МОУ "Гуранская СОШ", МОУ "Мугунская СОШ") в сумме 750 000,0 руб., в том числе:</w:t>
      </w:r>
    </w:p>
    <w:p w14:paraId="7C078497" w14:textId="77777777" w:rsidR="0056758C" w:rsidRPr="00B605E3" w:rsidRDefault="0056758C" w:rsidP="0056758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1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областного бюджета – 697 500,0 руб.;</w:t>
      </w:r>
    </w:p>
    <w:p w14:paraId="477687CC" w14:textId="77777777" w:rsidR="0056758C" w:rsidRPr="00B605E3" w:rsidRDefault="0056758C" w:rsidP="0056758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1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– 52 500,0 руб.;</w:t>
      </w:r>
    </w:p>
    <w:p w14:paraId="2944692A" w14:textId="77777777" w:rsidR="0056758C" w:rsidRPr="00B605E3" w:rsidRDefault="0056758C" w:rsidP="0056758C">
      <w:pPr>
        <w:overflowPunct w:val="0"/>
        <w:autoSpaceDE w:val="0"/>
        <w:autoSpaceDN w:val="0"/>
        <w:adjustRightInd w:val="0"/>
        <w:spacing w:after="0" w:line="240" w:lineRule="auto"/>
        <w:ind w:left="2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331BF" w14:textId="77777777" w:rsidR="0056758C" w:rsidRPr="00B605E3" w:rsidRDefault="0056758C" w:rsidP="0056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организацию оснащения образовательных учреждений Тулунского муниципального района спортивным инвентарем (МОУ "Икейская СОШ", МОУ "Шерагульская СОШ", МОУ "Бурхунская СОШ") в сумме 300 000,0 руб., в том числе:</w:t>
      </w:r>
    </w:p>
    <w:p w14:paraId="04183CCA" w14:textId="77777777" w:rsidR="0056758C" w:rsidRPr="00B605E3" w:rsidRDefault="0056758C" w:rsidP="0056758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1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областного бюджета – 279 000,0 руб.;</w:t>
      </w:r>
    </w:p>
    <w:p w14:paraId="30E0C10A" w14:textId="77777777" w:rsidR="0056758C" w:rsidRPr="00B605E3" w:rsidRDefault="0056758C" w:rsidP="0056758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1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– 21 000,0 руб.;</w:t>
      </w:r>
    </w:p>
    <w:p w14:paraId="395A6431" w14:textId="77777777" w:rsidR="0056758C" w:rsidRPr="0056758C" w:rsidRDefault="0056758C" w:rsidP="00567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2712F" w14:textId="33C56391" w:rsidR="0056758C" w:rsidRPr="0056758C" w:rsidRDefault="0056758C" w:rsidP="00567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оснащения МКОУ ДО «ДШИ» с. Шерагул Тулунского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музыкальными инструментами</w:t>
      </w:r>
      <w:r w:rsidRPr="0056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деятельности учреждения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325 000,0</w:t>
      </w:r>
      <w:r w:rsidRPr="0056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</w:p>
    <w:p w14:paraId="4D7CF98E" w14:textId="66FCDD52" w:rsidR="0056758C" w:rsidRPr="0056758C" w:rsidRDefault="0056758C" w:rsidP="0056758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1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302 250,0</w:t>
      </w:r>
      <w:r w:rsidRPr="0056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14:paraId="4E7EA27D" w14:textId="6217C11F" w:rsidR="0056758C" w:rsidRPr="0056758C" w:rsidRDefault="0056758C" w:rsidP="0056758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1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22 750,0</w:t>
      </w:r>
      <w:r w:rsidRPr="0056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14:paraId="6B2C7072" w14:textId="77777777" w:rsidR="0056758C" w:rsidRPr="0056758C" w:rsidRDefault="0056758C" w:rsidP="00567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86A7D" w14:textId="77777777" w:rsidR="0056758C" w:rsidRPr="0056758C" w:rsidRDefault="0056758C" w:rsidP="00567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оснащения МКУК "МДК" "Прометей" Тулунского муниципального района звуковым  оборудованием в сумме 200 000,0 руб., в том числе:</w:t>
      </w:r>
    </w:p>
    <w:p w14:paraId="034A02A6" w14:textId="77777777" w:rsidR="0056758C" w:rsidRPr="0056758C" w:rsidRDefault="0056758C" w:rsidP="0056758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областного бюджета – 186 000,0 руб.;</w:t>
      </w:r>
    </w:p>
    <w:p w14:paraId="4954477C" w14:textId="77777777" w:rsidR="0056758C" w:rsidRPr="0056758C" w:rsidRDefault="0056758C" w:rsidP="0056758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– 14 000,0 руб.;</w:t>
      </w:r>
    </w:p>
    <w:p w14:paraId="41474E32" w14:textId="77777777" w:rsidR="0056758C" w:rsidRPr="0056758C" w:rsidRDefault="0056758C" w:rsidP="00567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F9F17" w14:textId="77777777" w:rsidR="0056758C" w:rsidRPr="0056758C" w:rsidRDefault="0056758C" w:rsidP="00567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оснащения МКУК «МДК» Прометей» Тулунского муниципального района тканью для пошива  костюмов (пошив собственными силами) в сумме 125 000,0 руб., в том числе:</w:t>
      </w:r>
    </w:p>
    <w:p w14:paraId="0BD727C6" w14:textId="77777777" w:rsidR="0056758C" w:rsidRPr="0056758C" w:rsidRDefault="0056758C" w:rsidP="0056758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областного бюджета – 116 250,0 руб.;</w:t>
      </w:r>
    </w:p>
    <w:p w14:paraId="581D986A" w14:textId="77777777" w:rsidR="0056758C" w:rsidRDefault="0056758C" w:rsidP="0056758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– 8 750,0 руб.;</w:t>
      </w:r>
    </w:p>
    <w:p w14:paraId="6E7BDBBB" w14:textId="77777777" w:rsidR="00472602" w:rsidRDefault="00472602" w:rsidP="00472602">
      <w:pPr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70993" w14:textId="77C237EB" w:rsidR="00472602" w:rsidRPr="0056758C" w:rsidRDefault="00472602" w:rsidP="00472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</w:t>
      </w:r>
      <w:r w:rsidRPr="00472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7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оснащения  обувью творческие коллективы МКУК «МДК» Прометей» Тулунского муниципального района </w:t>
      </w:r>
      <w:r w:rsidRPr="005675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6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 руб., в том числе:</w:t>
      </w:r>
    </w:p>
    <w:p w14:paraId="72E71AC6" w14:textId="48CF2EE4" w:rsidR="00472602" w:rsidRPr="0056758C" w:rsidRDefault="00472602" w:rsidP="0047260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93 000,0</w:t>
      </w:r>
      <w:r w:rsidRPr="0056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14:paraId="3C1FA44D" w14:textId="2CF8923D" w:rsidR="00472602" w:rsidRPr="00472602" w:rsidRDefault="00472602" w:rsidP="0047260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2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– 7 000,0 руб.;</w:t>
      </w:r>
    </w:p>
    <w:p w14:paraId="026D1146" w14:textId="77777777" w:rsidR="0056758C" w:rsidRPr="0056758C" w:rsidRDefault="0056758C" w:rsidP="0056758C">
      <w:pPr>
        <w:overflowPunct w:val="0"/>
        <w:autoSpaceDE w:val="0"/>
        <w:autoSpaceDN w:val="0"/>
        <w:adjustRightInd w:val="0"/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C5A16" w14:textId="77777777" w:rsidR="0056758C" w:rsidRPr="0056758C" w:rsidRDefault="0056758C" w:rsidP="00567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приобретение  для МКУ «СШ» Тулунского муниципального  района спортивного оборудования, лыжных костюмов, бензинового электрогенератора, ручных металлоискателей и тренажера-манекена  для отработки приемов сердечно-легочной реанимации в сумме 360 000,0 руб., в том числе:</w:t>
      </w:r>
    </w:p>
    <w:p w14:paraId="7F58C58C" w14:textId="77777777" w:rsidR="0056758C" w:rsidRPr="0056758C" w:rsidRDefault="0056758C" w:rsidP="0056758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областного бюджета – 334 800,0 руб.;</w:t>
      </w:r>
    </w:p>
    <w:p w14:paraId="0B9F8E9D" w14:textId="77777777" w:rsidR="0056758C" w:rsidRPr="0056758C" w:rsidRDefault="0056758C" w:rsidP="0056758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– 25 200,0 руб.</w:t>
      </w:r>
    </w:p>
    <w:p w14:paraId="032ECF2B" w14:textId="77777777" w:rsidR="0056758C" w:rsidRPr="0056758C" w:rsidRDefault="0056758C" w:rsidP="00567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E4597" w14:textId="77777777" w:rsidR="0056758C" w:rsidRPr="0056758C" w:rsidRDefault="0056758C" w:rsidP="00567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2024 и 2025 годов распределен объем средств, в соответствии с таблицей:</w:t>
      </w:r>
    </w:p>
    <w:p w14:paraId="455088B3" w14:textId="77777777" w:rsidR="0056758C" w:rsidRPr="0056758C" w:rsidRDefault="0056758C" w:rsidP="00567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409"/>
        <w:gridCol w:w="1937"/>
        <w:gridCol w:w="1937"/>
      </w:tblGrid>
      <w:tr w:rsidR="0056758C" w:rsidRPr="0056758C" w14:paraId="5E99DB81" w14:textId="77777777">
        <w:trPr>
          <w:tblHeader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1983" w14:textId="77777777" w:rsidR="0056758C" w:rsidRPr="0056758C" w:rsidRDefault="0056758C" w:rsidP="0056758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74924E" w14:textId="77777777" w:rsidR="0056758C" w:rsidRPr="0056758C" w:rsidRDefault="0056758C" w:rsidP="0056758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7A66" w14:textId="77777777" w:rsidR="0056758C" w:rsidRPr="0056758C" w:rsidRDefault="0056758C" w:rsidP="0056758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областного</w:t>
            </w:r>
          </w:p>
          <w:p w14:paraId="09ED8083" w14:textId="77777777" w:rsidR="0056758C" w:rsidRPr="0056758C" w:rsidRDefault="0056758C" w:rsidP="0056758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D2D1" w14:textId="77777777" w:rsidR="0056758C" w:rsidRPr="0056758C" w:rsidRDefault="0056758C" w:rsidP="0056758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местного</w:t>
            </w:r>
          </w:p>
          <w:p w14:paraId="650F82BA" w14:textId="77777777" w:rsidR="0056758C" w:rsidRPr="0056758C" w:rsidRDefault="0056758C" w:rsidP="0056758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FB81" w14:textId="77777777" w:rsidR="0056758C" w:rsidRPr="0056758C" w:rsidRDefault="0056758C" w:rsidP="0056758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BB46D9" w14:textId="77777777" w:rsidR="0056758C" w:rsidRPr="0056758C" w:rsidRDefault="0056758C" w:rsidP="0056758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</w:tr>
      <w:tr w:rsidR="0056758C" w:rsidRPr="0056758C" w14:paraId="051B58B8" w14:textId="777777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DA8D" w14:textId="77777777" w:rsidR="0056758C" w:rsidRPr="0056758C" w:rsidRDefault="0056758C" w:rsidP="0056758C">
            <w:pPr>
              <w:tabs>
                <w:tab w:val="left" w:pos="311"/>
                <w:tab w:val="left" w:pos="61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 образованию администрации  Тулунского</w:t>
            </w:r>
          </w:p>
          <w:p w14:paraId="037B2247" w14:textId="77777777" w:rsidR="0056758C" w:rsidRPr="0056758C" w:rsidRDefault="0056758C" w:rsidP="0056758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A31C" w14:textId="77777777" w:rsidR="0056758C" w:rsidRPr="0056758C" w:rsidRDefault="0056758C" w:rsidP="005675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8C">
              <w:rPr>
                <w:rFonts w:ascii="Times New Roman" w:eastAsia="Times New Roman" w:hAnsi="Times New Roman" w:cs="Times New Roman"/>
                <w:sz w:val="24"/>
                <w:szCs w:val="24"/>
              </w:rPr>
              <w:t>3 770 100,0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2E2E" w14:textId="77777777" w:rsidR="0056758C" w:rsidRPr="0056758C" w:rsidRDefault="0056758C" w:rsidP="005675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8C">
              <w:rPr>
                <w:rFonts w:ascii="Times New Roman" w:eastAsia="Times New Roman" w:hAnsi="Times New Roman" w:cs="Times New Roman"/>
                <w:sz w:val="24"/>
                <w:szCs w:val="24"/>
              </w:rPr>
              <w:t>283 771 ,0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7FB7" w14:textId="77777777" w:rsidR="0056758C" w:rsidRPr="0056758C" w:rsidRDefault="0056758C" w:rsidP="005675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8C639F" w14:textId="77777777" w:rsidR="0056758C" w:rsidRPr="0056758C" w:rsidRDefault="0056758C" w:rsidP="005675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8C">
              <w:rPr>
                <w:rFonts w:ascii="Times New Roman" w:eastAsia="Times New Roman" w:hAnsi="Times New Roman" w:cs="Times New Roman"/>
                <w:sz w:val="24"/>
                <w:szCs w:val="24"/>
              </w:rPr>
              <w:t>4 053 871,0</w:t>
            </w:r>
          </w:p>
          <w:p w14:paraId="02D6CA4B" w14:textId="77777777" w:rsidR="0056758C" w:rsidRPr="0056758C" w:rsidRDefault="0056758C" w:rsidP="0056758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58C" w:rsidRPr="0056758C" w14:paraId="6500336F" w14:textId="777777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4A8A" w14:textId="77777777" w:rsidR="0056758C" w:rsidRPr="0056758C" w:rsidRDefault="0056758C" w:rsidP="0056758C">
            <w:pPr>
              <w:tabs>
                <w:tab w:val="left" w:pos="311"/>
                <w:tab w:val="left" w:pos="61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культуре, </w:t>
            </w:r>
          </w:p>
          <w:p w14:paraId="4F634360" w14:textId="77777777" w:rsidR="0056758C" w:rsidRPr="0056758C" w:rsidRDefault="0056758C" w:rsidP="0056758C">
            <w:pPr>
              <w:tabs>
                <w:tab w:val="left" w:pos="311"/>
                <w:tab w:val="left" w:pos="61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8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молодежной политике и спорту</w:t>
            </w:r>
          </w:p>
          <w:p w14:paraId="2E1C8DC0" w14:textId="77777777" w:rsidR="0056758C" w:rsidRPr="0056758C" w:rsidRDefault="0056758C" w:rsidP="0056758C">
            <w:pPr>
              <w:tabs>
                <w:tab w:val="left" w:pos="311"/>
                <w:tab w:val="left" w:pos="611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8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Тулунского</w:t>
            </w:r>
          </w:p>
          <w:p w14:paraId="1876C376" w14:textId="77777777" w:rsidR="0056758C" w:rsidRPr="0056758C" w:rsidRDefault="0056758C" w:rsidP="0056758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4F00" w14:textId="77777777" w:rsidR="0056758C" w:rsidRPr="0056758C" w:rsidRDefault="0056758C" w:rsidP="005675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8C">
              <w:rPr>
                <w:rFonts w:ascii="Times New Roman" w:eastAsia="Times New Roman" w:hAnsi="Times New Roman" w:cs="Times New Roman"/>
                <w:sz w:val="24"/>
                <w:szCs w:val="24"/>
              </w:rPr>
              <w:t>697 500,0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7144" w14:textId="77777777" w:rsidR="0056758C" w:rsidRPr="0056758C" w:rsidRDefault="0056758C" w:rsidP="005675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8C">
              <w:rPr>
                <w:rFonts w:ascii="Times New Roman" w:eastAsia="Times New Roman" w:hAnsi="Times New Roman" w:cs="Times New Roman"/>
                <w:sz w:val="24"/>
                <w:szCs w:val="24"/>
              </w:rPr>
              <w:t>52 500,0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155F" w14:textId="77777777" w:rsidR="0056758C" w:rsidRPr="0056758C" w:rsidRDefault="0056758C" w:rsidP="0056758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B2A4EC" w14:textId="77777777" w:rsidR="0056758C" w:rsidRPr="0056758C" w:rsidRDefault="0056758C" w:rsidP="005675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58C">
              <w:rPr>
                <w:rFonts w:ascii="Times New Roman" w:eastAsia="Times New Roman" w:hAnsi="Times New Roman" w:cs="Times New Roman"/>
                <w:sz w:val="24"/>
                <w:szCs w:val="24"/>
              </w:rPr>
              <w:t>750 000,0</w:t>
            </w:r>
          </w:p>
          <w:p w14:paraId="176DA92F" w14:textId="77777777" w:rsidR="0056758C" w:rsidRPr="0056758C" w:rsidRDefault="0056758C" w:rsidP="0056758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58C" w:rsidRPr="0056758C" w14:paraId="3266CEAC" w14:textId="7777777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0E7A" w14:textId="77777777" w:rsidR="0056758C" w:rsidRPr="0056758C" w:rsidRDefault="0056758C" w:rsidP="0056758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4066" w14:textId="77777777" w:rsidR="0056758C" w:rsidRPr="0056758C" w:rsidRDefault="0056758C" w:rsidP="005675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4 467 600,0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8058" w14:textId="77777777" w:rsidR="0056758C" w:rsidRPr="0056758C" w:rsidRDefault="0056758C" w:rsidP="005675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336 271,0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6A0B" w14:textId="77777777" w:rsidR="0056758C" w:rsidRPr="0056758C" w:rsidRDefault="0056758C" w:rsidP="005675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1DD2B4" w14:textId="77777777" w:rsidR="0056758C" w:rsidRPr="0056758C" w:rsidRDefault="0056758C" w:rsidP="005675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75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4 803 871,0</w:t>
            </w:r>
          </w:p>
          <w:p w14:paraId="672931C2" w14:textId="77777777" w:rsidR="0056758C" w:rsidRPr="0056758C" w:rsidRDefault="0056758C" w:rsidP="0056758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13653E" w14:textId="77777777" w:rsidR="0056758C" w:rsidRPr="0056758C" w:rsidRDefault="0056758C" w:rsidP="00567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FBD4F" w14:textId="77777777" w:rsidR="0056758C" w:rsidRPr="0056758C" w:rsidRDefault="0056758C" w:rsidP="0056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96409" w14:textId="48AE6BF8" w:rsidR="00953C85" w:rsidRPr="00AA35A8" w:rsidRDefault="0056758C" w:rsidP="0056758C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953C85" w:rsidRPr="00AA35A8" w:rsidSect="0051287B">
          <w:pgSz w:w="11906" w:h="16838"/>
          <w:pgMar w:top="1268" w:right="850" w:bottom="1134" w:left="1134" w:header="708" w:footer="708" w:gutter="0"/>
          <w:cols w:space="708"/>
          <w:docGrid w:linePitch="360"/>
        </w:sectPr>
      </w:pPr>
      <w:r w:rsidRPr="0056758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2D110A8" w14:textId="77777777" w:rsidR="008E4B63" w:rsidRPr="00471B1A" w:rsidRDefault="008E4B63" w:rsidP="00AC64A3">
      <w:pPr>
        <w:pStyle w:val="a3"/>
        <w:ind w:right="-850"/>
        <w:jc w:val="right"/>
        <w:rPr>
          <w:rFonts w:ascii="Times New Roman" w:hAnsi="Times New Roman" w:cs="Times New Roman"/>
          <w:sz w:val="28"/>
          <w:szCs w:val="28"/>
        </w:rPr>
      </w:pPr>
      <w:r w:rsidRPr="00AA35A8">
        <w:rPr>
          <w:rFonts w:ascii="Times New Roman" w:hAnsi="Times New Roman" w:cs="Times New Roman"/>
          <w:sz w:val="28"/>
          <w:szCs w:val="28"/>
        </w:rPr>
        <w:lastRenderedPageBreak/>
        <w:t>Прилож</w:t>
      </w:r>
      <w:r w:rsidRPr="00471B1A">
        <w:rPr>
          <w:rFonts w:ascii="Times New Roman" w:hAnsi="Times New Roman" w:cs="Times New Roman"/>
          <w:sz w:val="28"/>
          <w:szCs w:val="28"/>
        </w:rPr>
        <w:t>ение</w:t>
      </w:r>
    </w:p>
    <w:p w14:paraId="3978E33C" w14:textId="77777777" w:rsidR="008E4B63" w:rsidRPr="00471B1A" w:rsidRDefault="008E4B63" w:rsidP="00AC64A3">
      <w:pPr>
        <w:pStyle w:val="a3"/>
        <w:ind w:right="-850"/>
        <w:jc w:val="right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 xml:space="preserve">к решению Думы Тулунского </w:t>
      </w:r>
    </w:p>
    <w:p w14:paraId="6DB24558" w14:textId="77777777" w:rsidR="008E4B63" w:rsidRPr="00471B1A" w:rsidRDefault="008E4B63" w:rsidP="00AC64A3">
      <w:pPr>
        <w:pStyle w:val="a3"/>
        <w:ind w:right="-850"/>
        <w:jc w:val="right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6B1B24EC" w14:textId="5C209CA8" w:rsidR="008E4B63" w:rsidRPr="00471B1A" w:rsidRDefault="008E4B63" w:rsidP="00AC64A3">
      <w:pPr>
        <w:pStyle w:val="a3"/>
        <w:ind w:right="-850"/>
        <w:jc w:val="right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</w:t>
      </w:r>
      <w:r w:rsidR="00AC64A3">
        <w:rPr>
          <w:rFonts w:ascii="Times New Roman" w:hAnsi="Times New Roman" w:cs="Times New Roman"/>
          <w:sz w:val="28"/>
          <w:szCs w:val="28"/>
        </w:rPr>
        <w:t>                            </w:t>
      </w:r>
      <w:r w:rsidR="0067593F">
        <w:rPr>
          <w:rFonts w:ascii="Times New Roman" w:hAnsi="Times New Roman" w:cs="Times New Roman"/>
          <w:sz w:val="28"/>
          <w:szCs w:val="28"/>
        </w:rPr>
        <w:t> </w:t>
      </w:r>
      <w:r w:rsidRPr="00471B1A">
        <w:rPr>
          <w:rFonts w:ascii="Times New Roman" w:hAnsi="Times New Roman" w:cs="Times New Roman"/>
          <w:sz w:val="28"/>
          <w:szCs w:val="28"/>
        </w:rPr>
        <w:t xml:space="preserve"> </w:t>
      </w:r>
      <w:r w:rsidR="0067593F">
        <w:rPr>
          <w:rFonts w:ascii="Times New Roman" w:hAnsi="Times New Roman" w:cs="Times New Roman"/>
          <w:sz w:val="28"/>
          <w:szCs w:val="28"/>
        </w:rPr>
        <w:t>от  </w:t>
      </w:r>
      <w:r w:rsidR="0056758C">
        <w:rPr>
          <w:rFonts w:ascii="Times New Roman" w:hAnsi="Times New Roman" w:cs="Times New Roman"/>
          <w:sz w:val="28"/>
          <w:szCs w:val="28"/>
        </w:rPr>
        <w:t xml:space="preserve">  </w:t>
      </w:r>
      <w:r w:rsidR="00B32585">
        <w:rPr>
          <w:rFonts w:ascii="Times New Roman" w:hAnsi="Times New Roman" w:cs="Times New Roman"/>
          <w:sz w:val="28"/>
          <w:szCs w:val="28"/>
        </w:rPr>
        <w:t>26</w:t>
      </w:r>
      <w:r w:rsidR="00567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675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6758C">
        <w:rPr>
          <w:rFonts w:ascii="Times New Roman" w:hAnsi="Times New Roman" w:cs="Times New Roman"/>
          <w:sz w:val="28"/>
          <w:szCs w:val="28"/>
        </w:rPr>
        <w:t>3</w:t>
      </w:r>
      <w:r w:rsidR="0067593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6758C">
        <w:rPr>
          <w:rFonts w:ascii="Times New Roman" w:hAnsi="Times New Roman" w:cs="Times New Roman"/>
          <w:sz w:val="28"/>
          <w:szCs w:val="28"/>
        </w:rPr>
        <w:t xml:space="preserve">     </w:t>
      </w:r>
      <w:r w:rsidR="00CF226C">
        <w:rPr>
          <w:rFonts w:ascii="Times New Roman" w:hAnsi="Times New Roman" w:cs="Times New Roman"/>
          <w:sz w:val="28"/>
          <w:szCs w:val="28"/>
        </w:rPr>
        <w:t xml:space="preserve">  </w:t>
      </w:r>
      <w:r w:rsidR="0056758C">
        <w:rPr>
          <w:rFonts w:ascii="Times New Roman" w:hAnsi="Times New Roman" w:cs="Times New Roman"/>
          <w:sz w:val="28"/>
          <w:szCs w:val="28"/>
        </w:rPr>
        <w:t xml:space="preserve"> </w:t>
      </w:r>
      <w:r w:rsidR="0067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1B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4973" w:type="dxa"/>
        <w:tblCellSpacing w:w="0" w:type="dxa"/>
        <w:tblInd w:w="-532" w:type="dxa"/>
        <w:tblLayout w:type="fixed"/>
        <w:tblLook w:val="04A0" w:firstRow="1" w:lastRow="0" w:firstColumn="1" w:lastColumn="0" w:noHBand="0" w:noVBand="1"/>
      </w:tblPr>
      <w:tblGrid>
        <w:gridCol w:w="356"/>
        <w:gridCol w:w="284"/>
        <w:gridCol w:w="593"/>
        <w:gridCol w:w="2394"/>
        <w:gridCol w:w="1264"/>
        <w:gridCol w:w="2281"/>
        <w:gridCol w:w="1832"/>
        <w:gridCol w:w="2104"/>
        <w:gridCol w:w="3865"/>
      </w:tblGrid>
      <w:tr w:rsidR="008E4B63" w:rsidRPr="00471B1A" w14:paraId="011178AC" w14:textId="77777777" w:rsidTr="00303FCF">
        <w:trPr>
          <w:gridAfter w:val="5"/>
          <w:wAfter w:w="11346" w:type="dxa"/>
          <w:trHeight w:val="315"/>
          <w:tblCellSpacing w:w="0" w:type="dxa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645791" w14:textId="77777777" w:rsidR="008E4B63" w:rsidRPr="00471B1A" w:rsidRDefault="008E4B63" w:rsidP="007C32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800376" w14:textId="77777777" w:rsidR="008E4B63" w:rsidRPr="00471B1A" w:rsidRDefault="008E4B63" w:rsidP="007C32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B63" w:rsidRPr="00471B1A" w14:paraId="151A5F57" w14:textId="77777777" w:rsidTr="00303FCF">
        <w:trPr>
          <w:trHeight w:val="375"/>
          <w:tblCellSpacing w:w="0" w:type="dxa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4F17CF" w14:textId="77777777" w:rsidR="008E4B63" w:rsidRPr="00471B1A" w:rsidRDefault="008E4B63" w:rsidP="007C32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057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0573"/>
            </w:tblGrid>
            <w:tr w:rsidR="0056758C" w14:paraId="6279385B" w14:textId="77777777" w:rsidTr="00AC64A3">
              <w:trPr>
                <w:trHeight w:val="360"/>
              </w:trPr>
              <w:tc>
                <w:tcPr>
                  <w:tcW w:w="10573" w:type="dxa"/>
                  <w:vAlign w:val="center"/>
                  <w:hideMark/>
                </w:tcPr>
                <w:p w14:paraId="17ACFD2C" w14:textId="4FAB3B86" w:rsidR="0056758C" w:rsidRPr="00AC64A3" w:rsidRDefault="0056758C" w:rsidP="00AC64A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C64A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Мероприятия перечня проектов народных инициатив на 2023 год</w:t>
                  </w:r>
                </w:p>
              </w:tc>
            </w:tr>
            <w:tr w:rsidR="0056758C" w14:paraId="7B115DD5" w14:textId="77777777" w:rsidTr="00AC64A3">
              <w:trPr>
                <w:trHeight w:val="360"/>
              </w:trPr>
              <w:tc>
                <w:tcPr>
                  <w:tcW w:w="10573" w:type="dxa"/>
                  <w:vAlign w:val="center"/>
                  <w:hideMark/>
                </w:tcPr>
                <w:p w14:paraId="233F3C4A" w14:textId="77777777" w:rsidR="0056758C" w:rsidRDefault="0056758C" w:rsidP="00AC64A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AC64A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Тулунский муниципальный район</w:t>
                  </w:r>
                </w:p>
                <w:p w14:paraId="5F73DDD0" w14:textId="771758F2" w:rsidR="00303FCF" w:rsidRPr="00AC64A3" w:rsidRDefault="00303FCF" w:rsidP="00AC64A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14:paraId="647C717B" w14:textId="77777777" w:rsidR="008E4B63" w:rsidRPr="00471B1A" w:rsidRDefault="008E4B63" w:rsidP="007C32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FCF" w:rsidRPr="00303FCF" w14:paraId="04766F5F" w14:textId="77777777" w:rsidTr="00303FCF">
        <w:tblPrEx>
          <w:tblCellSpacing w:w="0" w:type="nil"/>
        </w:tblPrEx>
        <w:trPr>
          <w:gridBefore w:val="2"/>
          <w:gridAfter w:val="1"/>
          <w:wBefore w:w="640" w:type="dxa"/>
          <w:wAfter w:w="3865" w:type="dxa"/>
          <w:trHeight w:val="48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92AD" w14:textId="77777777" w:rsidR="00303FCF" w:rsidRPr="00303FCF" w:rsidRDefault="00303FCF" w:rsidP="00303FCF">
            <w:pPr>
              <w:ind w:left="-127" w:firstLine="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B929" w14:textId="77777777" w:rsidR="00303FCF" w:rsidRPr="00303FCF" w:rsidRDefault="00303FCF" w:rsidP="0051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2A38" w14:textId="77777777" w:rsidR="00303FCF" w:rsidRPr="00303FCF" w:rsidRDefault="00303FCF" w:rsidP="0051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руб.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7564" w14:textId="77777777" w:rsidR="00303FCF" w:rsidRPr="00303FCF" w:rsidRDefault="00303FCF" w:rsidP="0051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В  том числе за счет средств:</w:t>
            </w:r>
          </w:p>
        </w:tc>
      </w:tr>
      <w:tr w:rsidR="00303FCF" w:rsidRPr="00303FCF" w14:paraId="1AB9ED56" w14:textId="77777777" w:rsidTr="00303FCF">
        <w:tblPrEx>
          <w:tblCellSpacing w:w="0" w:type="nil"/>
        </w:tblPrEx>
        <w:trPr>
          <w:gridBefore w:val="2"/>
          <w:gridAfter w:val="1"/>
          <w:wBefore w:w="640" w:type="dxa"/>
          <w:wAfter w:w="3865" w:type="dxa"/>
          <w:trHeight w:val="663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5485" w14:textId="77777777" w:rsidR="00303FCF" w:rsidRPr="00303FCF" w:rsidRDefault="00303FCF" w:rsidP="00516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5752" w14:textId="77777777" w:rsidR="00303FCF" w:rsidRPr="00303FCF" w:rsidRDefault="00303FCF" w:rsidP="00516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B8EE" w14:textId="77777777" w:rsidR="00303FCF" w:rsidRPr="00303FCF" w:rsidRDefault="00303FCF" w:rsidP="00516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81FD" w14:textId="77777777" w:rsidR="00303FCF" w:rsidRPr="00303FCF" w:rsidRDefault="00303FCF" w:rsidP="0051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областного бюджета, руб.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A697" w14:textId="77777777" w:rsidR="00303FCF" w:rsidRPr="00303FCF" w:rsidRDefault="00303FCF" w:rsidP="0051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местного бюджета, руб.</w:t>
            </w:r>
          </w:p>
        </w:tc>
      </w:tr>
      <w:tr w:rsidR="00303FCF" w:rsidRPr="00303FCF" w14:paraId="72254D3B" w14:textId="77777777" w:rsidTr="00303FCF">
        <w:tblPrEx>
          <w:tblCellSpacing w:w="0" w:type="nil"/>
        </w:tblPrEx>
        <w:trPr>
          <w:gridBefore w:val="2"/>
          <w:gridAfter w:val="1"/>
          <w:wBefore w:w="640" w:type="dxa"/>
          <w:wAfter w:w="3865" w:type="dxa"/>
          <w:trHeight w:val="3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D2C718" w14:textId="77777777" w:rsidR="00303FCF" w:rsidRPr="00303FCF" w:rsidRDefault="00303FCF" w:rsidP="00516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2CCF2A" w14:textId="77777777" w:rsidR="00303FCF" w:rsidRPr="00303FCF" w:rsidRDefault="00303FCF" w:rsidP="0051610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Муниципальный район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146A3C" w14:textId="77777777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9 833 978.50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3C2974" w14:textId="77777777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9 145 600.00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0F470A" w14:textId="77777777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688 378.50</w:t>
            </w:r>
          </w:p>
        </w:tc>
      </w:tr>
      <w:tr w:rsidR="00303FCF" w:rsidRPr="00303FCF" w14:paraId="3912565D" w14:textId="77777777" w:rsidTr="00303FCF">
        <w:tblPrEx>
          <w:tblCellSpacing w:w="0" w:type="nil"/>
        </w:tblPrEx>
        <w:trPr>
          <w:gridBefore w:val="2"/>
          <w:gridAfter w:val="1"/>
          <w:wBefore w:w="640" w:type="dxa"/>
          <w:wAfter w:w="3865" w:type="dxa"/>
          <w:trHeight w:val="112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0C15A" w14:textId="77777777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66958" w14:textId="79B1F604" w:rsidR="00303FCF" w:rsidRPr="00303FCF" w:rsidRDefault="00303FCF" w:rsidP="00516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кровли здания МДОУ "Солнышко" расположенный по адресу: Иркутская обл., Тулунский район,д. Афанасьева, ул. Ленина, 3А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3208" w14:textId="6E300DAC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2 349 000.00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0274F" w14:textId="69F174E3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2 184 570.00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0E9B3" w14:textId="6FEEBD9D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164 430.00</w:t>
            </w:r>
          </w:p>
        </w:tc>
      </w:tr>
      <w:tr w:rsidR="00303FCF" w:rsidRPr="00303FCF" w14:paraId="6A575010" w14:textId="77777777" w:rsidTr="00303FCF">
        <w:tblPrEx>
          <w:tblCellSpacing w:w="0" w:type="nil"/>
        </w:tblPrEx>
        <w:trPr>
          <w:gridBefore w:val="2"/>
          <w:gridAfter w:val="1"/>
          <w:wBefore w:w="640" w:type="dxa"/>
          <w:wAfter w:w="3865" w:type="dxa"/>
          <w:trHeight w:val="112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7FB90" w14:textId="77777777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A8B9E" w14:textId="08EAB6B9" w:rsidR="00303FCF" w:rsidRPr="00303FCF" w:rsidRDefault="00303FCF" w:rsidP="00516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кровли здания МДОУ "Ромашка" расположенный по адресу: Иркутская обл., Тулунский район,с. Мугун, ул. Ленина,61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111A" w14:textId="0C4B8453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1 744 551.00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BF115" w14:textId="15874703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1 622 432.42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C75FE" w14:textId="23E6E590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122 118.58</w:t>
            </w:r>
          </w:p>
        </w:tc>
      </w:tr>
      <w:tr w:rsidR="00303FCF" w:rsidRPr="00303FCF" w14:paraId="47321665" w14:textId="77777777" w:rsidTr="00303FCF">
        <w:tblPrEx>
          <w:tblCellSpacing w:w="0" w:type="nil"/>
        </w:tblPrEx>
        <w:trPr>
          <w:gridBefore w:val="2"/>
          <w:gridAfter w:val="1"/>
          <w:wBefore w:w="640" w:type="dxa"/>
          <w:wAfter w:w="3865" w:type="dxa"/>
          <w:trHeight w:val="79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757E5" w14:textId="77777777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3BD1D" w14:textId="12B14176" w:rsidR="00303FCF" w:rsidRPr="00303FCF" w:rsidRDefault="00303FCF" w:rsidP="00516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Текущий ремонт  спортзала МОУ "Алгатуйская СОШ" Тулунского муниципального района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E1F8" w14:textId="02DE0D5E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499 654.00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BB82A" w14:textId="4EA75CD2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464 678.22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511A1" w14:textId="00FE7CEF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34 975.78</w:t>
            </w:r>
          </w:p>
        </w:tc>
      </w:tr>
      <w:tr w:rsidR="00303FCF" w:rsidRPr="00303FCF" w14:paraId="0559AAAE" w14:textId="77777777" w:rsidTr="00303FCF">
        <w:tblPrEx>
          <w:tblCellSpacing w:w="0" w:type="nil"/>
        </w:tblPrEx>
        <w:trPr>
          <w:gridBefore w:val="2"/>
          <w:gridAfter w:val="1"/>
          <w:wBefore w:w="640" w:type="dxa"/>
          <w:wAfter w:w="3865" w:type="dxa"/>
          <w:trHeight w:val="109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1F06A" w14:textId="77777777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ED26A" w14:textId="3E0B9013" w:rsidR="00303FCF" w:rsidRPr="00303FCF" w:rsidRDefault="00303FCF" w:rsidP="00516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оснащения пищеблоков и школьных столовых образовательных учреждений Тулунского муниципального района технологическим и холодильным оборудованием, мебелью, рециркуляторными лампами (МОУ "Афанасьевская СОШ", МОУ "Писаревская СОШ", МОУ "Октябрьская ООШ", МОУ "Усть-Кульская ООШ", МОУ "Школа №10", МОУ "Сибиряковская ООШ", МОУ "Нижне-Бурбукская ООШ", МОУ "Изегольская ООШ", МОУ "Шубинская НОШ", МОУ "Икейская СОШ", </w:t>
            </w:r>
            <w:r w:rsidRPr="00303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МОУ "Шерагульская ООШ"</w:t>
            </w: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3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МОУ "Алгатуйская СОШ"</w:t>
            </w: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3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МОУ "Булюшкинская СОШ"</w:t>
            </w: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3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МОУ "Котикская СОШ"</w:t>
            </w: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3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МОУ "Умыганская СОШ"</w:t>
            </w: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3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МОУ "Едогонская СОШ"</w:t>
            </w: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 xml:space="preserve">,  МДОУ "Колосок", МДОУ "Алгатуйский д/сад", МДОУ "Уголек", МДОУ "Радуга", МДОУ "Аистенок", МДОУ "Журавлик", МДОУ "Чебурашка", МДОУ "Тополек", МДОУ "Земляничка", </w:t>
            </w:r>
            <w:r w:rsidRPr="00303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МДОУ "Теремок"</w:t>
            </w: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3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МДОУ "Солнышко", МДОУ "Колокольчик"</w:t>
            </w: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14E3" w14:textId="7611801F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2 512 773.50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CFCEA" w14:textId="2B26DBE1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2 336 879.36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7C8B" w14:textId="55A2FA8A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175 894.14</w:t>
            </w:r>
          </w:p>
        </w:tc>
      </w:tr>
      <w:tr w:rsidR="00303FCF" w:rsidRPr="00303FCF" w14:paraId="6202841F" w14:textId="77777777" w:rsidTr="009021C7">
        <w:tblPrEx>
          <w:tblCellSpacing w:w="0" w:type="nil"/>
        </w:tblPrEx>
        <w:trPr>
          <w:gridBefore w:val="2"/>
          <w:gridAfter w:val="1"/>
          <w:wBefore w:w="640" w:type="dxa"/>
          <w:wAfter w:w="3865" w:type="dxa"/>
          <w:trHeight w:val="187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581F1" w14:textId="77777777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6E53F" w14:textId="786B1DB0" w:rsidR="00303FCF" w:rsidRPr="00303FCF" w:rsidRDefault="009E66D3" w:rsidP="00516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D3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уличных детских и спортивных площадок, теневых навесов в дошкольных образовательных учреждениях Тулунского муниципального района                                                                       (МДОУ "Колокольчик")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94E6" w14:textId="1B6467E3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568 000.00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E34DD" w14:textId="66DF95F3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528 240.00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EDF20" w14:textId="5344C064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39 760.00</w:t>
            </w:r>
          </w:p>
        </w:tc>
      </w:tr>
      <w:tr w:rsidR="00303FCF" w:rsidRPr="00303FCF" w14:paraId="127937F6" w14:textId="77777777" w:rsidTr="00303FCF">
        <w:tblPrEx>
          <w:tblCellSpacing w:w="0" w:type="nil"/>
        </w:tblPrEx>
        <w:trPr>
          <w:gridBefore w:val="2"/>
          <w:gridAfter w:val="1"/>
          <w:wBefore w:w="640" w:type="dxa"/>
          <w:wAfter w:w="3865" w:type="dxa"/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38DA1" w14:textId="77777777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D1056" w14:textId="77CE8B61" w:rsidR="00303FCF" w:rsidRPr="00303FCF" w:rsidRDefault="00303FCF" w:rsidP="00516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Организация оснащения образовательных учреждений Тулунского муниципального района мебелью и оргтехникой (МОУ "Азейская СОШ", МОУ "Алгатуйская СОШ", МОУ "Гуранская СОШ", МОУ "Мугунская СОШ")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8B96" w14:textId="499B52B3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750 000.00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FB2E4" w14:textId="00779601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697 500.00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E8D8E" w14:textId="6AE6EB4D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52 500.00</w:t>
            </w:r>
          </w:p>
        </w:tc>
      </w:tr>
      <w:tr w:rsidR="00303FCF" w:rsidRPr="00303FCF" w14:paraId="407D25D7" w14:textId="77777777" w:rsidTr="00303FCF">
        <w:tblPrEx>
          <w:tblCellSpacing w:w="0" w:type="nil"/>
        </w:tblPrEx>
        <w:trPr>
          <w:gridBefore w:val="2"/>
          <w:gridAfter w:val="1"/>
          <w:wBefore w:w="640" w:type="dxa"/>
          <w:wAfter w:w="3865" w:type="dxa"/>
          <w:trHeight w:val="15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494C2" w14:textId="77777777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BFC0" w14:textId="5240DEEE" w:rsidR="00303FCF" w:rsidRPr="00303FCF" w:rsidRDefault="00303FCF" w:rsidP="00516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Организация оснащения образовательных учреждений Тулунского муниципального района спортивным инвентарем (МОУ "Икейская СОШ", МОУ "Шерагульская СОШ", МОУ "Бурхунская СОШ")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0A75" w14:textId="4B01F3B0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300 000.00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5FEF2" w14:textId="6B2E56B7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279 000.00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27EF4" w14:textId="7D3CCA15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21 000.00</w:t>
            </w:r>
          </w:p>
        </w:tc>
      </w:tr>
      <w:tr w:rsidR="00303FCF" w:rsidRPr="00303FCF" w14:paraId="1DD51E54" w14:textId="77777777" w:rsidTr="00303FCF">
        <w:tblPrEx>
          <w:tblCellSpacing w:w="0" w:type="nil"/>
        </w:tblPrEx>
        <w:trPr>
          <w:gridBefore w:val="2"/>
          <w:gridAfter w:val="1"/>
          <w:wBefore w:w="640" w:type="dxa"/>
          <w:wAfter w:w="3865" w:type="dxa"/>
          <w:trHeight w:val="13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182B9" w14:textId="77777777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0AFF9" w14:textId="41144BBF" w:rsidR="00303FCF" w:rsidRPr="00303FCF" w:rsidRDefault="00303FCF" w:rsidP="00516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Организация оснащения МКОУ ДО «ДШИ» с. Шерагул Тулунского муниципального района музыкальными инструментами  для осуществления деятельности учреждения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C936" w14:textId="2B6FEEFA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325 000.00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2E9B8" w14:textId="3F5EA72F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302 250.00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0E2A" w14:textId="2278F193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22 750.00</w:t>
            </w:r>
          </w:p>
        </w:tc>
      </w:tr>
      <w:tr w:rsidR="00303FCF" w:rsidRPr="00303FCF" w14:paraId="5689C23F" w14:textId="77777777" w:rsidTr="00303FCF">
        <w:tblPrEx>
          <w:tblCellSpacing w:w="0" w:type="nil"/>
        </w:tblPrEx>
        <w:trPr>
          <w:gridBefore w:val="2"/>
          <w:gridAfter w:val="1"/>
          <w:wBefore w:w="640" w:type="dxa"/>
          <w:wAfter w:w="3865" w:type="dxa"/>
          <w:trHeight w:val="112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9316B" w14:textId="77777777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9927D" w14:textId="4B2D132C" w:rsidR="00303FCF" w:rsidRPr="00303FCF" w:rsidRDefault="00303FCF" w:rsidP="00516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Организация оснащения МКУК "МДК" "Прометей" Тулунского муниципального района звуковым  оборудованием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9D39" w14:textId="509DEF1B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200 000.00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D8F6B" w14:textId="28F6E743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186 000.00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3AB26" w14:textId="22191B1A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14 000.00</w:t>
            </w:r>
          </w:p>
        </w:tc>
      </w:tr>
      <w:tr w:rsidR="00303FCF" w:rsidRPr="00303FCF" w14:paraId="2791594F" w14:textId="77777777" w:rsidTr="00303FCF">
        <w:tblPrEx>
          <w:tblCellSpacing w:w="0" w:type="nil"/>
        </w:tblPrEx>
        <w:trPr>
          <w:gridBefore w:val="2"/>
          <w:gridAfter w:val="1"/>
          <w:wBefore w:w="640" w:type="dxa"/>
          <w:wAfter w:w="3865" w:type="dxa"/>
          <w:trHeight w:val="135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DC506" w14:textId="77777777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64BA" w14:textId="5E7A4BB8" w:rsidR="00303FCF" w:rsidRPr="00303FCF" w:rsidRDefault="00303FCF" w:rsidP="00516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Организация оснащения МКУК «МДК» Прометей» Тулунского муниципального района тканью для пошива  костюмов (пошив собственными силами)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FCA0" w14:textId="6675BC68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125 000.00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63C8" w14:textId="5206D3B7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116 250.00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8F1CE" w14:textId="502A6101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8 750.00</w:t>
            </w:r>
          </w:p>
        </w:tc>
      </w:tr>
      <w:tr w:rsidR="00303FCF" w:rsidRPr="00303FCF" w14:paraId="60291154" w14:textId="77777777" w:rsidTr="00303FCF">
        <w:tblPrEx>
          <w:tblCellSpacing w:w="0" w:type="nil"/>
        </w:tblPrEx>
        <w:trPr>
          <w:gridBefore w:val="2"/>
          <w:gridAfter w:val="1"/>
          <w:wBefore w:w="640" w:type="dxa"/>
          <w:wAfter w:w="3865" w:type="dxa"/>
          <w:trHeight w:val="16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BEDB7" w14:textId="77777777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B39EE" w14:textId="790C6A67" w:rsidR="00303FCF" w:rsidRPr="00303FCF" w:rsidRDefault="00303FCF" w:rsidP="00516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Организация оснащения  обувью творческие коллективы МКУК «МДК» Прометей» Тулунского муниципального района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3EFE" w14:textId="74ACD845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100 000.00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86D0" w14:textId="4602FA56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93 000.00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3D32D" w14:textId="739FA9FC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7 000.00</w:t>
            </w:r>
          </w:p>
        </w:tc>
      </w:tr>
      <w:tr w:rsidR="00303FCF" w:rsidRPr="00303FCF" w14:paraId="6985D567" w14:textId="77777777" w:rsidTr="00303FCF">
        <w:tblPrEx>
          <w:tblCellSpacing w:w="0" w:type="nil"/>
        </w:tblPrEx>
        <w:trPr>
          <w:gridBefore w:val="2"/>
          <w:gridAfter w:val="1"/>
          <w:wBefore w:w="640" w:type="dxa"/>
          <w:wAfter w:w="3865" w:type="dxa"/>
          <w:trHeight w:val="184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AB542" w14:textId="77777777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8747A" w14:textId="40B38D47" w:rsidR="00303FCF" w:rsidRPr="00303FCF" w:rsidRDefault="00303FCF" w:rsidP="005161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Приобретение  для МКУ «СШ» Тулунского муниципального  района спортивного оборудования, лыжных костюмов, бензинового электрогенератора, ручных металлоискателей и тренажера-манекена  для отработки приемов сердечно-легочной реанимации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3B71" w14:textId="7F708975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360 000.00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570F" w14:textId="59BC0164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334 800.00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C1B3" w14:textId="1A783A51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25 200.00</w:t>
            </w:r>
          </w:p>
        </w:tc>
      </w:tr>
      <w:tr w:rsidR="00303FCF" w:rsidRPr="00303FCF" w14:paraId="00B9B6B7" w14:textId="77777777" w:rsidTr="00303FCF">
        <w:tblPrEx>
          <w:tblCellSpacing w:w="0" w:type="nil"/>
        </w:tblPrEx>
        <w:trPr>
          <w:gridBefore w:val="2"/>
          <w:gridAfter w:val="1"/>
          <w:wBefore w:w="640" w:type="dxa"/>
          <w:wAfter w:w="3865" w:type="dxa"/>
          <w:trHeight w:val="3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C767" w14:textId="77777777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A557" w14:textId="77777777" w:rsidR="00303FCF" w:rsidRPr="00303FCF" w:rsidRDefault="00303FCF" w:rsidP="0051610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DC2A" w14:textId="77777777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9 833 978.50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FDC5" w14:textId="77777777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9 145 600.00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1F1E" w14:textId="77777777" w:rsidR="00303FCF" w:rsidRPr="00303FCF" w:rsidRDefault="00303FCF" w:rsidP="005161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688 378.50</w:t>
            </w:r>
          </w:p>
        </w:tc>
      </w:tr>
    </w:tbl>
    <w:p w14:paraId="5BB58384" w14:textId="77777777" w:rsidR="008E4B63" w:rsidRPr="00303FCF" w:rsidRDefault="008E4B63" w:rsidP="0074157D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8E4B63" w:rsidRPr="00303FCF" w:rsidSect="00303FCF">
      <w:pgSz w:w="11906" w:h="16838"/>
      <w:pgMar w:top="1134" w:right="170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2D33" w14:textId="77777777" w:rsidR="0010494F" w:rsidRDefault="0010494F" w:rsidP="0051287B">
      <w:pPr>
        <w:spacing w:after="0" w:line="240" w:lineRule="auto"/>
      </w:pPr>
      <w:r>
        <w:separator/>
      </w:r>
    </w:p>
  </w:endnote>
  <w:endnote w:type="continuationSeparator" w:id="0">
    <w:p w14:paraId="72B55393" w14:textId="77777777" w:rsidR="0010494F" w:rsidRDefault="0010494F" w:rsidP="0051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D80E" w14:textId="77777777" w:rsidR="0010494F" w:rsidRDefault="0010494F" w:rsidP="0051287B">
      <w:pPr>
        <w:spacing w:after="0" w:line="240" w:lineRule="auto"/>
      </w:pPr>
      <w:r>
        <w:separator/>
      </w:r>
    </w:p>
  </w:footnote>
  <w:footnote w:type="continuationSeparator" w:id="0">
    <w:p w14:paraId="57989EB2" w14:textId="77777777" w:rsidR="0010494F" w:rsidRDefault="0010494F" w:rsidP="00512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6A8"/>
    <w:multiLevelType w:val="multilevel"/>
    <w:tmpl w:val="1BB0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C2106"/>
    <w:multiLevelType w:val="multilevel"/>
    <w:tmpl w:val="5820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451E2"/>
    <w:multiLevelType w:val="hybridMultilevel"/>
    <w:tmpl w:val="469C34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F262706"/>
    <w:multiLevelType w:val="multilevel"/>
    <w:tmpl w:val="7CE6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10DCD"/>
    <w:multiLevelType w:val="hybridMultilevel"/>
    <w:tmpl w:val="E5DA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92F78"/>
    <w:multiLevelType w:val="multilevel"/>
    <w:tmpl w:val="8EC2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7B5F3C"/>
    <w:multiLevelType w:val="multilevel"/>
    <w:tmpl w:val="759C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2130DE"/>
    <w:multiLevelType w:val="multilevel"/>
    <w:tmpl w:val="E8E2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10637C"/>
    <w:multiLevelType w:val="hybridMultilevel"/>
    <w:tmpl w:val="A59CE600"/>
    <w:lvl w:ilvl="0" w:tplc="7FCC1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F8474D5"/>
    <w:multiLevelType w:val="hybridMultilevel"/>
    <w:tmpl w:val="A462E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75F5003"/>
    <w:multiLevelType w:val="hybridMultilevel"/>
    <w:tmpl w:val="81D09828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11" w15:restartNumberingAfterBreak="0">
    <w:nsid w:val="7D2D7842"/>
    <w:multiLevelType w:val="multilevel"/>
    <w:tmpl w:val="7742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7532108">
    <w:abstractNumId w:val="3"/>
  </w:num>
  <w:num w:numId="2" w16cid:durableId="1436443866">
    <w:abstractNumId w:val="0"/>
  </w:num>
  <w:num w:numId="3" w16cid:durableId="399523558">
    <w:abstractNumId w:val="7"/>
  </w:num>
  <w:num w:numId="4" w16cid:durableId="2052726660">
    <w:abstractNumId w:val="6"/>
  </w:num>
  <w:num w:numId="5" w16cid:durableId="1335185400">
    <w:abstractNumId w:val="11"/>
  </w:num>
  <w:num w:numId="6" w16cid:durableId="30034888">
    <w:abstractNumId w:val="1"/>
  </w:num>
  <w:num w:numId="7" w16cid:durableId="1424914855">
    <w:abstractNumId w:val="5"/>
  </w:num>
  <w:num w:numId="8" w16cid:durableId="227348403">
    <w:abstractNumId w:val="8"/>
  </w:num>
  <w:num w:numId="9" w16cid:durableId="1365330062">
    <w:abstractNumId w:val="10"/>
  </w:num>
  <w:num w:numId="10" w16cid:durableId="1738241736">
    <w:abstractNumId w:val="9"/>
  </w:num>
  <w:num w:numId="11" w16cid:durableId="1640258585">
    <w:abstractNumId w:val="2"/>
  </w:num>
  <w:num w:numId="12" w16cid:durableId="1112044624">
    <w:abstractNumId w:val="4"/>
  </w:num>
  <w:num w:numId="13" w16cid:durableId="392851342">
    <w:abstractNumId w:val="10"/>
  </w:num>
  <w:num w:numId="14" w16cid:durableId="15679558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B1A"/>
    <w:rsid w:val="000D2EBD"/>
    <w:rsid w:val="0010494F"/>
    <w:rsid w:val="00115ABB"/>
    <w:rsid w:val="00150DCA"/>
    <w:rsid w:val="001B362E"/>
    <w:rsid w:val="00203E9A"/>
    <w:rsid w:val="002A6D8F"/>
    <w:rsid w:val="00303FCF"/>
    <w:rsid w:val="00360BA0"/>
    <w:rsid w:val="003D3A89"/>
    <w:rsid w:val="003F50DA"/>
    <w:rsid w:val="00410B28"/>
    <w:rsid w:val="00421E2D"/>
    <w:rsid w:val="00471B1A"/>
    <w:rsid w:val="00472602"/>
    <w:rsid w:val="004A58D2"/>
    <w:rsid w:val="0051287B"/>
    <w:rsid w:val="0056758C"/>
    <w:rsid w:val="005F5277"/>
    <w:rsid w:val="0067593F"/>
    <w:rsid w:val="00697699"/>
    <w:rsid w:val="006D5FCE"/>
    <w:rsid w:val="006E1344"/>
    <w:rsid w:val="00720A69"/>
    <w:rsid w:val="00721677"/>
    <w:rsid w:val="0074157D"/>
    <w:rsid w:val="008E4B63"/>
    <w:rsid w:val="00936034"/>
    <w:rsid w:val="00953C85"/>
    <w:rsid w:val="00977C35"/>
    <w:rsid w:val="009A3C73"/>
    <w:rsid w:val="009E66D3"/>
    <w:rsid w:val="009F5D5C"/>
    <w:rsid w:val="00A80263"/>
    <w:rsid w:val="00AA35A8"/>
    <w:rsid w:val="00AC64A3"/>
    <w:rsid w:val="00B32585"/>
    <w:rsid w:val="00B605E3"/>
    <w:rsid w:val="00B83DD3"/>
    <w:rsid w:val="00B86E65"/>
    <w:rsid w:val="00BB2B53"/>
    <w:rsid w:val="00C753E4"/>
    <w:rsid w:val="00CA05AD"/>
    <w:rsid w:val="00CF226C"/>
    <w:rsid w:val="00EA222C"/>
    <w:rsid w:val="00EC2F09"/>
    <w:rsid w:val="00ED2585"/>
    <w:rsid w:val="00EE3E64"/>
    <w:rsid w:val="00E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9FCB"/>
  <w15:docId w15:val="{3C46572F-88E0-4720-AAAF-2199E6D6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B1A"/>
    <w:pPr>
      <w:spacing w:after="0" w:line="240" w:lineRule="auto"/>
    </w:pPr>
  </w:style>
  <w:style w:type="paragraph" w:customStyle="1" w:styleId="ConsPlusNormal">
    <w:name w:val="ConsPlusNormal"/>
    <w:rsid w:val="00EC2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2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287B"/>
  </w:style>
  <w:style w:type="paragraph" w:styleId="a6">
    <w:name w:val="footer"/>
    <w:basedOn w:val="a"/>
    <w:link w:val="a7"/>
    <w:uiPriority w:val="99"/>
    <w:unhideWhenUsed/>
    <w:rsid w:val="00512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287B"/>
  </w:style>
  <w:style w:type="paragraph" w:styleId="a8">
    <w:name w:val="Balloon Text"/>
    <w:basedOn w:val="a"/>
    <w:link w:val="a9"/>
    <w:uiPriority w:val="99"/>
    <w:semiHidden/>
    <w:unhideWhenUsed/>
    <w:rsid w:val="005F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5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CF21-452B-4533-9D16-A8539D48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Виктория Вахниченко</cp:lastModifiedBy>
  <cp:revision>14</cp:revision>
  <cp:lastPrinted>2023-09-25T00:55:00Z</cp:lastPrinted>
  <dcterms:created xsi:type="dcterms:W3CDTF">2023-09-15T02:21:00Z</dcterms:created>
  <dcterms:modified xsi:type="dcterms:W3CDTF">2023-09-27T02:35:00Z</dcterms:modified>
</cp:coreProperties>
</file>